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42F" w:rsidRDefault="00F8542F">
      <w:pPr>
        <w:pStyle w:val="ConsPlusNormal"/>
        <w:jc w:val="right"/>
        <w:outlineLvl w:val="0"/>
      </w:pPr>
      <w:r>
        <w:t>Приложение N 7</w:t>
      </w:r>
    </w:p>
    <w:p w:rsidR="00F8542F" w:rsidRDefault="00F8542F">
      <w:pPr>
        <w:pStyle w:val="ConsPlusNormal"/>
        <w:jc w:val="right"/>
      </w:pPr>
      <w:r>
        <w:t>к решению</w:t>
      </w:r>
    </w:p>
    <w:p w:rsidR="00F8542F" w:rsidRDefault="00F8542F">
      <w:pPr>
        <w:pStyle w:val="ConsPlusNormal"/>
        <w:jc w:val="right"/>
      </w:pPr>
      <w:r>
        <w:t>Думы Белоярского района</w:t>
      </w:r>
    </w:p>
    <w:p w:rsidR="00F8542F" w:rsidRDefault="00F8542F">
      <w:pPr>
        <w:pStyle w:val="ConsPlusNormal"/>
        <w:jc w:val="right"/>
      </w:pPr>
      <w:r>
        <w:t>от 29 ноября 2018 года N 52</w:t>
      </w:r>
    </w:p>
    <w:p w:rsidR="00F8542F" w:rsidRDefault="00F8542F">
      <w:pPr>
        <w:pStyle w:val="ConsPlusNormal"/>
        <w:jc w:val="both"/>
      </w:pPr>
    </w:p>
    <w:p w:rsidR="00F8542F" w:rsidRDefault="00F8542F">
      <w:pPr>
        <w:pStyle w:val="ConsPlusTitle"/>
        <w:jc w:val="center"/>
      </w:pPr>
      <w:r>
        <w:t>ПЕРЕЧЕНЬ</w:t>
      </w:r>
    </w:p>
    <w:p w:rsidR="00F8542F" w:rsidRDefault="00F8542F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F8542F" w:rsidRDefault="00F8542F">
      <w:pPr>
        <w:pStyle w:val="ConsPlusTitle"/>
        <w:jc w:val="center"/>
      </w:pPr>
      <w:r>
        <w:t>НА 2019 ГОД И ПЛАНОВЫЙ ПЕРИОД 2020 И 2021 ГОДОВ,</w:t>
      </w:r>
    </w:p>
    <w:p w:rsidR="00F8542F" w:rsidRDefault="00F8542F">
      <w:pPr>
        <w:pStyle w:val="ConsPlusTitle"/>
        <w:jc w:val="center"/>
      </w:pPr>
      <w:r>
        <w:t>АДМИНИСТРИРОВАНИЕ КОТОРЫХ ОСУЩЕСТВЛЯЮТ ТЕРРИТОРИАЛЬНЫЕ</w:t>
      </w:r>
    </w:p>
    <w:p w:rsidR="00F8542F" w:rsidRDefault="00F8542F">
      <w:pPr>
        <w:pStyle w:val="ConsPlusTitle"/>
        <w:jc w:val="center"/>
      </w:pPr>
      <w:r>
        <w:t>ОРГАНЫ ИСПОЛНИТЕЛЬНОЙ ВЛАСТИ РОССИЙСКОЙ ФЕДЕРАЦИИ</w:t>
      </w:r>
    </w:p>
    <w:p w:rsidR="00F8542F" w:rsidRDefault="00F85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Управление Федеральной службы по надзору в сфере природопользования (</w:t>
            </w:r>
            <w:proofErr w:type="spellStart"/>
            <w:r>
              <w:t>Росприроднадзора</w:t>
            </w:r>
            <w:proofErr w:type="spellEnd"/>
            <w:r>
              <w:t>)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1 16 25050 01 0000 140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proofErr w:type="spellStart"/>
            <w:r>
              <w:t>Нижнеобское</w:t>
            </w:r>
            <w:proofErr w:type="spellEnd"/>
            <w:r>
              <w:t xml:space="preserve"> территориальное управление Федерального агентства по рыболовству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1 16 35030 05 0000 140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Управление Федерального казначейства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1 03 02230 01 0000 110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lastRenderedPageBreak/>
              <w:t>местные бюджеты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1 03 02240 01 0000 110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1 03 02250 01 0000 110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1 03 02260 01 0000 110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1 16 08010 01 0000 140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1 16 08020 01 0000 140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1 16 28000 01 0000 140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1 16 43000 01 0000 140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Управление Федеральной налоговой службы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</w:tcPr>
          <w:p w:rsidR="00F8542F" w:rsidRDefault="00F8542F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1 01 02040 01 0000 110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1 05 01012 01 0000 110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1 05 01022 01 0000 110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1 05 01050 01 0000 110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</w:tcPr>
          <w:p w:rsidR="00F8542F" w:rsidRDefault="00F8542F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1 16 03010 01 0000 140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>
                <w:rPr>
                  <w:color w:val="0000FF"/>
                </w:rPr>
                <w:t>статьями 116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119.1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119.2</w:t>
              </w:r>
            </w:hyperlink>
            <w:r>
              <w:t xml:space="preserve">, </w:t>
            </w:r>
            <w:hyperlink r:id="rId14" w:history="1">
              <w:r>
                <w:rPr>
                  <w:color w:val="0000FF"/>
                </w:rPr>
                <w:t>пунктами 1</w:t>
              </w:r>
            </w:hyperlink>
            <w:r>
              <w:t xml:space="preserve"> и </w:t>
            </w:r>
            <w:hyperlink r:id="rId15" w:history="1">
              <w:r>
                <w:rPr>
                  <w:color w:val="0000FF"/>
                </w:rPr>
                <w:t>2 статьи 120</w:t>
              </w:r>
            </w:hyperlink>
            <w:r>
              <w:t xml:space="preserve">, </w:t>
            </w:r>
            <w:hyperlink r:id="rId16" w:history="1">
              <w:r>
                <w:rPr>
                  <w:color w:val="0000FF"/>
                </w:rPr>
                <w:t>статьями 125</w:t>
              </w:r>
            </w:hyperlink>
            <w:r>
              <w:t xml:space="preserve">, </w:t>
            </w:r>
            <w:hyperlink r:id="rId17" w:history="1">
              <w:r>
                <w:rPr>
                  <w:color w:val="0000FF"/>
                </w:rPr>
                <w:t>126</w:t>
              </w:r>
            </w:hyperlink>
            <w:r>
              <w:t xml:space="preserve">, </w:t>
            </w:r>
            <w:hyperlink r:id="rId18" w:history="1">
              <w:r>
                <w:rPr>
                  <w:color w:val="0000FF"/>
                </w:rPr>
                <w:t>126.1</w:t>
              </w:r>
            </w:hyperlink>
            <w:r>
              <w:t xml:space="preserve">, </w:t>
            </w:r>
            <w:hyperlink r:id="rId19" w:history="1">
              <w:r>
                <w:rPr>
                  <w:color w:val="0000FF"/>
                </w:rPr>
                <w:t>128</w:t>
              </w:r>
            </w:hyperlink>
            <w:r>
              <w:t xml:space="preserve">, </w:t>
            </w:r>
            <w:hyperlink r:id="rId20" w:history="1">
              <w:r>
                <w:rPr>
                  <w:color w:val="0000FF"/>
                </w:rPr>
                <w:t>129</w:t>
              </w:r>
            </w:hyperlink>
            <w:r>
              <w:t xml:space="preserve">, </w:t>
            </w:r>
            <w:hyperlink r:id="rId21" w:history="1">
              <w:r>
                <w:rPr>
                  <w:color w:val="0000FF"/>
                </w:rPr>
                <w:t>129.1</w:t>
              </w:r>
            </w:hyperlink>
            <w:r>
              <w:t xml:space="preserve">, </w:t>
            </w:r>
            <w:hyperlink r:id="rId22" w:history="1">
              <w:r>
                <w:rPr>
                  <w:color w:val="0000FF"/>
                </w:rPr>
                <w:t>129.4</w:t>
              </w:r>
            </w:hyperlink>
            <w:r>
              <w:t xml:space="preserve">, </w:t>
            </w:r>
            <w:hyperlink r:id="rId23" w:history="1">
              <w:r>
                <w:rPr>
                  <w:color w:val="0000FF"/>
                </w:rPr>
                <w:t>132</w:t>
              </w:r>
            </w:hyperlink>
            <w:r>
              <w:t xml:space="preserve">, </w:t>
            </w:r>
            <w:hyperlink r:id="rId24" w:history="1">
              <w:r>
                <w:rPr>
                  <w:color w:val="0000FF"/>
                </w:rPr>
                <w:t>133</w:t>
              </w:r>
            </w:hyperlink>
            <w:r>
              <w:t xml:space="preserve">, </w:t>
            </w:r>
            <w:hyperlink r:id="rId25" w:history="1">
              <w:r>
                <w:rPr>
                  <w:color w:val="0000FF"/>
                </w:rPr>
                <w:t>134</w:t>
              </w:r>
            </w:hyperlink>
            <w:r>
              <w:t xml:space="preserve">, </w:t>
            </w:r>
            <w:hyperlink r:id="rId26" w:history="1">
              <w:r>
                <w:rPr>
                  <w:color w:val="0000FF"/>
                </w:rPr>
                <w:t>135</w:t>
              </w:r>
            </w:hyperlink>
            <w:r>
              <w:t xml:space="preserve">, </w:t>
            </w:r>
            <w:hyperlink r:id="rId27" w:history="1">
              <w:r>
                <w:rPr>
                  <w:color w:val="0000FF"/>
                </w:rPr>
                <w:t>135.1</w:t>
              </w:r>
            </w:hyperlink>
            <w:r>
              <w:t xml:space="preserve">, </w:t>
            </w:r>
            <w:hyperlink r:id="rId28" w:history="1">
              <w:r>
                <w:rPr>
                  <w:color w:val="0000FF"/>
                </w:rPr>
                <w:t>135.2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1 16 03030 01 0000 140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1 16 06000 01 0000 140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1 16 08010 01 0000 140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1 16 28000 01 0000 140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1 16 30014 01 0000 140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1 16 30030 01 0000 140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Прочие денежные взыскания (штрафы) за правонарушения в области дорожного движения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1 16 43000 01 0000 140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8542F">
        <w:tc>
          <w:tcPr>
            <w:tcW w:w="3628" w:type="dxa"/>
            <w:gridSpan w:val="2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1 16 25060 01 0000 140</w:t>
            </w:r>
          </w:p>
        </w:tc>
        <w:tc>
          <w:tcPr>
            <w:tcW w:w="5443" w:type="dxa"/>
          </w:tcPr>
          <w:p w:rsidR="00F8542F" w:rsidRDefault="00F8542F">
            <w:pPr>
              <w:pStyle w:val="ConsPlusNormal"/>
            </w:pPr>
            <w:r>
              <w:t>Денежные взыскания (штрафы) за нарушение земельного законодательства</w:t>
            </w:r>
          </w:p>
        </w:tc>
      </w:tr>
      <w:tr w:rsidR="00F8542F">
        <w:tc>
          <w:tcPr>
            <w:tcW w:w="9071" w:type="dxa"/>
            <w:gridSpan w:val="3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Иные доходы бюджета Белоярского района, администрирование которых может осуществляться территориальными органами исполнительной власти Российской Федерации в пределах их компетенции</w:t>
            </w:r>
          </w:p>
        </w:tc>
      </w:tr>
      <w:tr w:rsidR="00F8542F">
        <w:tc>
          <w:tcPr>
            <w:tcW w:w="737" w:type="dxa"/>
            <w:vAlign w:val="center"/>
          </w:tcPr>
          <w:p w:rsidR="00F8542F" w:rsidRDefault="00F8542F">
            <w:pPr>
              <w:pStyle w:val="ConsPlusNormal"/>
            </w:pPr>
          </w:p>
        </w:tc>
        <w:tc>
          <w:tcPr>
            <w:tcW w:w="2891" w:type="dxa"/>
            <w:vAlign w:val="center"/>
          </w:tcPr>
          <w:p w:rsidR="00F8542F" w:rsidRDefault="00F8542F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F8542F" w:rsidRDefault="00F8542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F8542F" w:rsidRDefault="00F8542F">
      <w:pPr>
        <w:pStyle w:val="ConsPlusNormal"/>
        <w:jc w:val="both"/>
      </w:pPr>
    </w:p>
    <w:p w:rsidR="00F8542F" w:rsidRDefault="00F8542F">
      <w:pPr>
        <w:pStyle w:val="ConsPlusNormal"/>
        <w:jc w:val="both"/>
      </w:pPr>
    </w:p>
    <w:p w:rsidR="00F8542F" w:rsidRDefault="00F8542F">
      <w:pPr>
        <w:pStyle w:val="ConsPlusNormal"/>
        <w:jc w:val="both"/>
      </w:pPr>
    </w:p>
    <w:p w:rsidR="00F8542F" w:rsidRDefault="00F8542F">
      <w:pPr>
        <w:pStyle w:val="ConsPlusNormal"/>
        <w:jc w:val="both"/>
      </w:pPr>
    </w:p>
    <w:p w:rsidR="00F8542F" w:rsidRDefault="00F8542F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4A5D9E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42F"/>
    <w:rsid w:val="00AE048B"/>
    <w:rsid w:val="00DF1DFE"/>
    <w:rsid w:val="00F8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B8D68-9C92-4008-962A-CF5DB321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5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08A2A201C30BFBDD34118A7A089E9D667F88D3BED25C07FA07E633C6A60F511CC1EEB69B6FF236F3B5C87BDE6433C8C68E127FA4A8rFOEK" TargetMode="External"/><Relationship Id="rId13" Type="http://schemas.openxmlformats.org/officeDocument/2006/relationships/hyperlink" Target="consultantplus://offline/ref=0708A2A201C30BFBDD34118A7A089E9D66798DD7BBD35C07FA07E633C6A60F511CC1EEB79868F836F3B5C87BDE6433C8C68E127FA4A8rFOEK" TargetMode="External"/><Relationship Id="rId18" Type="http://schemas.openxmlformats.org/officeDocument/2006/relationships/hyperlink" Target="consultantplus://offline/ref=0708A2A201C30BFBDD34118A7A089E9D66798DD7BBD35C07FA07E633C6A60F511CC1EEB69F67F936F3B5C87BDE6433C8C68E127FA4A8rFOEK" TargetMode="External"/><Relationship Id="rId26" Type="http://schemas.openxmlformats.org/officeDocument/2006/relationships/hyperlink" Target="consultantplus://offline/ref=0708A2A201C30BFBDD34118A7A089E9D66798DD7BBD35C07FA07E633C6A60F511CC1EEB19A6FF336F3B5C87BDE6433C8C68E127FA4A8rFOE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708A2A201C30BFBDD34118A7A089E9D66798DD7BBD35C07FA07E633C6A60F511CC1EEB49B6FF93CAEEFD87F973137D6CF910C7CBAA8FEA6r6O6K" TargetMode="External"/><Relationship Id="rId7" Type="http://schemas.openxmlformats.org/officeDocument/2006/relationships/hyperlink" Target="consultantplus://offline/ref=0708A2A201C30BFBDD34118A7A089E9D667F88D3BED25C07FA07E633C6A60F511CC1EEB49B6FFF34A6EFD87F973137D6CF910C7CBAA8FEA6r6O6K" TargetMode="External"/><Relationship Id="rId12" Type="http://schemas.openxmlformats.org/officeDocument/2006/relationships/hyperlink" Target="consultantplus://offline/ref=0708A2A201C30BFBDD34118A7A089E9D66798DD7BBD35C07FA07E633C6A60F511CC1EEB4986EF336F3B5C87BDE6433C8C68E127FA4A8rFOEK" TargetMode="External"/><Relationship Id="rId17" Type="http://schemas.openxmlformats.org/officeDocument/2006/relationships/hyperlink" Target="consultantplus://offline/ref=0708A2A201C30BFBDD34118A7A089E9D66798DD7BBD35C07FA07E633C6A60F511CC1EEB49B6FF93DA5EFD87F973137D6CF910C7CBAA8FEA6r6O6K" TargetMode="External"/><Relationship Id="rId25" Type="http://schemas.openxmlformats.org/officeDocument/2006/relationships/hyperlink" Target="consultantplus://offline/ref=0708A2A201C30BFBDD34118A7A089E9D66798DD7BBD35C07FA07E633C6A60F511CC1EEB19A6FFE36F3B5C87BDE6433C8C68E127FA4A8rFOE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708A2A201C30BFBDD34118A7A089E9D66798DD7BBD35C07FA07E633C6A60F511CC1EEB4986FFC36F3B5C87BDE6433C8C68E127FA4A8rFOEK" TargetMode="External"/><Relationship Id="rId20" Type="http://schemas.openxmlformats.org/officeDocument/2006/relationships/hyperlink" Target="consultantplus://offline/ref=0708A2A201C30BFBDD34118A7A089E9D66798DD7BBD35C07FA07E633C6A60F511CC1EEB49B6FF93CA3EFD87F973137D6CF910C7CBAA8FEA6r6O6K" TargetMode="External"/><Relationship Id="rId29" Type="http://schemas.openxmlformats.org/officeDocument/2006/relationships/hyperlink" Target="consultantplus://offline/ref=0708A2A201C30BFBDD34118A7A089E9D667F88D3B8D15C07FA07E633C6A60F510EC1B6B89B67E53DA6FA8E2ED1r6O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708A2A201C30BFBDD34118A7A089E9D667F88D3BED25C07FA07E633C6A60F511CC1EEB49B66FC3AACB0DD6A86693ADFD88F0D63A6AAFCrAO4K" TargetMode="External"/><Relationship Id="rId11" Type="http://schemas.openxmlformats.org/officeDocument/2006/relationships/hyperlink" Target="consultantplus://offline/ref=0708A2A201C30BFBDD34118A7A089E9D66798DD7BBD35C07FA07E633C6A60F511CC1EEB49967F236F3B5C87BDE6433C8C68E127FA4A8rFOEK" TargetMode="External"/><Relationship Id="rId24" Type="http://schemas.openxmlformats.org/officeDocument/2006/relationships/hyperlink" Target="consultantplus://offline/ref=0708A2A201C30BFBDD34118A7A089E9D66798DD7BBD35C07FA07E633C6A60F511CC1EEB19A6FF836F3B5C87BDE6433C8C68E127FA4A8rFOEK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0708A2A201C30BFBDD34118A7A089E9D667F88D3BED25C07FA07E633C6A60F511CC1EEB69B6FF236F3B5C87BDE6433C8C68E127FA4A8rFOEK" TargetMode="External"/><Relationship Id="rId15" Type="http://schemas.openxmlformats.org/officeDocument/2006/relationships/hyperlink" Target="consultantplus://offline/ref=0708A2A201C30BFBDD34118A7A089E9D66798DD7BBD35C07FA07E633C6A60F511CC1EEB49B6FFA35A6EFD87F973137D6CF910C7CBAA8FEA6r6O6K" TargetMode="External"/><Relationship Id="rId23" Type="http://schemas.openxmlformats.org/officeDocument/2006/relationships/hyperlink" Target="consultantplus://offline/ref=0708A2A201C30BFBDD34118A7A089E9D66798DD7BBD35C07FA07E633C6A60F511CC1EEB79367FC36F3B5C87BDE6433C8C68E127FA4A8rFOEK" TargetMode="External"/><Relationship Id="rId28" Type="http://schemas.openxmlformats.org/officeDocument/2006/relationships/hyperlink" Target="consultantplus://offline/ref=0708A2A201C30BFBDD34118A7A089E9D66798DD7BBD35C07FA07E633C6A60F511CC1EEB49F69FF36F3B5C87BDE6433C8C68E127FA4A8rFOEK" TargetMode="External"/><Relationship Id="rId10" Type="http://schemas.openxmlformats.org/officeDocument/2006/relationships/hyperlink" Target="consultantplus://offline/ref=0708A2A201C30BFBDD34118A7A089E9D667F88D3BED25C07FA07E633C6A60F511CC1EEB49B66FC3AACB0DD6A86693ADFD88F0D63A6AAFCrAO4K" TargetMode="External"/><Relationship Id="rId19" Type="http://schemas.openxmlformats.org/officeDocument/2006/relationships/hyperlink" Target="consultantplus://offline/ref=0708A2A201C30BFBDD34118A7A089E9D66798DD7BBD35C07FA07E633C6A60F511CC1EEB49B6FF93DAEEFD87F973137D6CF910C7CBAA8FEA6r6O6K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0708A2A201C30BFBDD34118A7A089E9D667F88D3B8D15C07FA07E633C6A60F511CC1EEB6986DF336F3B5C87BDE6433C8C68E127FA4A8rFOEK" TargetMode="External"/><Relationship Id="rId9" Type="http://schemas.openxmlformats.org/officeDocument/2006/relationships/hyperlink" Target="consultantplus://offline/ref=0708A2A201C30BFBDD34118A7A089E9D667F88D3BED25C07FA07E633C6A60F511CC1EEB49B6FFF34A6EFD87F973137D6CF910C7CBAA8FEA6r6O6K" TargetMode="External"/><Relationship Id="rId14" Type="http://schemas.openxmlformats.org/officeDocument/2006/relationships/hyperlink" Target="consultantplus://offline/ref=0708A2A201C30BFBDD34118A7A089E9D66798DD7BBD35C07FA07E633C6A60F511CC1EEB79C6EFF36F3B5C87BDE6433C8C68E127FA4A8rFOEK" TargetMode="External"/><Relationship Id="rId22" Type="http://schemas.openxmlformats.org/officeDocument/2006/relationships/hyperlink" Target="consultantplus://offline/ref=0708A2A201C30BFBDD34118A7A089E9D66798DD7BBD35C07FA07E633C6A60F511CC1EEB79B6CFD36F3B5C87BDE6433C8C68E127FA4A8rFOEK" TargetMode="External"/><Relationship Id="rId27" Type="http://schemas.openxmlformats.org/officeDocument/2006/relationships/hyperlink" Target="consultantplus://offline/ref=0708A2A201C30BFBDD34118A7A089E9D66798DD7BBD35C07FA07E633C6A60F511CC1EEB7926EF836F3B5C87BDE6433C8C68E127FA4A8rFOEK" TargetMode="External"/><Relationship Id="rId30" Type="http://schemas.openxmlformats.org/officeDocument/2006/relationships/hyperlink" Target="consultantplus://offline/ref=0708A2A201C30BFBDD34118A7A089E9D667F88D3B8D15C07FA07E633C6A60F511CC1EEB6986DF336F3B5C87BDE6433C8C68E127FA4A8rFO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2020-01-09T10:14:00Z</dcterms:created>
  <dcterms:modified xsi:type="dcterms:W3CDTF">2020-01-09T10:15:00Z</dcterms:modified>
</cp:coreProperties>
</file>